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A350C9" w:rsidRPr="00A350C9">
        <w:rPr>
          <w:rFonts w:ascii="Times New Roman" w:hAnsi="Times New Roman" w:cs="Times New Roman"/>
          <w:sz w:val="28"/>
          <w:szCs w:val="28"/>
        </w:rPr>
        <w:t>постановления Правительства Свердл</w:t>
      </w:r>
      <w:r w:rsidR="00A350C9">
        <w:rPr>
          <w:rFonts w:ascii="Times New Roman" w:hAnsi="Times New Roman" w:cs="Times New Roman"/>
          <w:sz w:val="28"/>
          <w:szCs w:val="28"/>
        </w:rPr>
        <w:t>овской области «Об утверждении П</w:t>
      </w:r>
      <w:r w:rsidR="00A350C9" w:rsidRPr="00A350C9">
        <w:rPr>
          <w:rFonts w:ascii="Times New Roman" w:hAnsi="Times New Roman" w:cs="Times New Roman"/>
          <w:sz w:val="28"/>
          <w:szCs w:val="28"/>
        </w:rPr>
        <w:t>орядка передачи прав на использование в коммерческих целях воспроизведений музейных предметов и музейных коллекций, включенных в состав Музейного фонда Российской Федерации, находящихся в государственной собственности Свердловской области»</w:t>
      </w:r>
    </w:p>
    <w:p w:rsidR="00943BEA" w:rsidRPr="00662461" w:rsidRDefault="00943BEA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729"/>
        <w:gridCol w:w="5344"/>
      </w:tblGrid>
      <w:tr w:rsidR="00662461" w:rsidRPr="00662461" w:rsidTr="00662461">
        <w:tc>
          <w:tcPr>
            <w:tcW w:w="392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51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2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1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428" w:type="dxa"/>
            <w:vAlign w:val="center"/>
          </w:tcPr>
          <w:p w:rsidR="00BD7FF9" w:rsidRPr="00A350C9" w:rsidRDefault="00A350C9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0C9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51" w:type="dxa"/>
            <w:vAlign w:val="center"/>
          </w:tcPr>
          <w:p w:rsidR="00662461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428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751" w:type="dxa"/>
            <w:vAlign w:val="center"/>
          </w:tcPr>
          <w:p w:rsidR="005E26A8" w:rsidRPr="0093408B" w:rsidRDefault="0093408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751" w:type="dxa"/>
            <w:vAlign w:val="center"/>
          </w:tcPr>
          <w:p w:rsidR="005E26A8" w:rsidRPr="0093408B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E4" w:rsidRPr="00662461" w:rsidRDefault="000B72E4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разработчиком принято решение </w:t>
      </w:r>
      <w:r w:rsidR="00A350C9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A350C9" w:rsidRPr="00A350C9">
        <w:rPr>
          <w:rFonts w:ascii="Times New Roman" w:hAnsi="Times New Roman" w:cs="Times New Roman"/>
          <w:sz w:val="28"/>
          <w:szCs w:val="28"/>
        </w:rPr>
        <w:t>проект постановления Правительства Свердловской области «Об утверждении Порядка передачи прав на использование в коммерческих целях воспроизведений музейных предметов и музейных коллекций, включенных в состав Музейного фонда Российской Федерации, находящихся в государственной собственности Свердловской области»</w:t>
      </w:r>
      <w:r w:rsidR="00A350C9">
        <w:rPr>
          <w:rFonts w:ascii="Times New Roman" w:hAnsi="Times New Roman" w:cs="Times New Roman"/>
          <w:sz w:val="28"/>
          <w:szCs w:val="28"/>
        </w:rPr>
        <w:t xml:space="preserve"> в предложенной редакции.</w:t>
      </w:r>
      <w:bookmarkStart w:id="0" w:name="_GoBack"/>
      <w:bookmarkEnd w:id="0"/>
    </w:p>
    <w:sectPr w:rsidR="000B72E4" w:rsidRPr="00662461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0C9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Леонтьева Татьяна Рудольфовна</cp:lastModifiedBy>
  <cp:revision>4</cp:revision>
  <cp:lastPrinted>2013-01-30T09:47:00Z</cp:lastPrinted>
  <dcterms:created xsi:type="dcterms:W3CDTF">2013-08-02T03:46:00Z</dcterms:created>
  <dcterms:modified xsi:type="dcterms:W3CDTF">2014-06-19T08:57:00Z</dcterms:modified>
</cp:coreProperties>
</file>